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476D4" w14:textId="227020A0" w:rsidR="0090561F" w:rsidRPr="000A0969" w:rsidRDefault="000A0969" w:rsidP="008A72C9">
      <w:pPr>
        <w:pStyle w:val="BillNumberTitle"/>
        <w:rPr>
          <w:rStyle w:val="TitleChar"/>
          <w:rFonts w:ascii="Segoe UI Semibold" w:eastAsiaTheme="minorHAnsi" w:hAnsi="Segoe UI Semibold" w:cstheme="minorBidi"/>
          <w:spacing w:val="0"/>
          <w:kern w:val="0"/>
          <w:sz w:val="18"/>
          <w:szCs w:val="22"/>
          <w:lang w:val="fr-CA"/>
        </w:rPr>
      </w:pPr>
      <w:r w:rsidRPr="000A0969">
        <w:rPr>
          <w:lang w:val="fr-CA"/>
        </w:rPr>
        <w:t>Estimation du coût d’une promesse électorale</w:t>
      </w:r>
    </w:p>
    <w:p w14:paraId="4A6CDD4D" w14:textId="70BCE307" w:rsidR="00944F8C" w:rsidRPr="00A679A5" w:rsidRDefault="000A0969" w:rsidP="008A72C9">
      <w:pPr>
        <w:pStyle w:val="Title"/>
        <w:rPr>
          <w:rStyle w:val="TitleChar"/>
          <w:lang w:val="fr-CA"/>
        </w:rPr>
      </w:pPr>
      <w:r>
        <w:rPr>
          <w:noProof/>
          <w:lang w:val="fr-CA"/>
        </w:rPr>
        <w:drawing>
          <wp:anchor distT="0" distB="0" distL="114300" distR="114300" simplePos="0" relativeHeight="251657215" behindDoc="0" locked="0" layoutInCell="1" allowOverlap="1" wp14:anchorId="3291628B" wp14:editId="3A632488">
            <wp:simplePos x="0" y="0"/>
            <wp:positionH relativeFrom="column">
              <wp:posOffset>4461510</wp:posOffset>
            </wp:positionH>
            <wp:positionV relativeFrom="paragraph">
              <wp:posOffset>10697</wp:posOffset>
            </wp:positionV>
            <wp:extent cx="1650440" cy="633600"/>
            <wp:effectExtent l="0" t="0" r="6985" b="0"/>
            <wp:wrapSquare wrapText="bothSides"/>
            <wp:docPr id="34" name="Picture 34" descr="Bureau du directeur parlementaire du budget (Office of the Parliamentary Budget Offi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0440" cy="633600"/>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rStyle w:val="TitleChar"/>
            <w:lang w:val="fr-CA"/>
          </w:rPr>
          <w:alias w:val="Title"/>
          <w:tag w:val=""/>
          <w:id w:val="-155373611"/>
          <w:placeholder>
            <w:docPart w:val="CB508698C2DE4B3580BBB9EE17E154F5"/>
          </w:placeholder>
          <w:dataBinding w:prefixMappings="xmlns:ns0='http://purl.org/dc/elements/1.1/' xmlns:ns1='http://schemas.openxmlformats.org/package/2006/metadata/core-properties' " w:xpath="/ns1:coreProperties[1]/ns0:title[1]" w:storeItemID="{6C3C8BC8-F283-45AE-878A-BAB7291924A1}"/>
          <w:text/>
        </w:sdtPr>
        <w:sdtContent>
          <w:r w:rsidR="002E54AB">
            <w:rPr>
              <w:rStyle w:val="TitleChar"/>
              <w:lang w:val="fr-CA"/>
            </w:rPr>
            <w:t xml:space="preserve">Titre </w:t>
          </w:r>
          <w:r>
            <w:rPr>
              <w:rStyle w:val="TitleChar"/>
              <w:lang w:val="fr-CA"/>
            </w:rPr>
            <w:t>abrégé</w:t>
          </w:r>
        </w:sdtContent>
      </w:sdt>
    </w:p>
    <w:p w14:paraId="43BB3447" w14:textId="77777777" w:rsidR="000A0969" w:rsidRDefault="000A0969" w:rsidP="000A0969">
      <w:pPr>
        <w:pStyle w:val="Heading1"/>
        <w:rPr>
          <w:rFonts w:ascii="Segoe UI" w:eastAsiaTheme="minorHAnsi" w:hAnsi="Segoe UI" w:cstheme="minorBidi"/>
          <w:sz w:val="20"/>
          <w:szCs w:val="22"/>
        </w:rPr>
      </w:pPr>
      <w:r>
        <w:rPr>
          <w:rFonts w:ascii="Segoe UI" w:eastAsiaTheme="minorHAnsi" w:hAnsi="Segoe UI" w:cstheme="minorBidi"/>
          <w:sz w:val="20"/>
          <w:szCs w:val="22"/>
        </w:rPr>
        <w:t>Le titre abrégé ci-haut devrait utiliser le format suivant :</w:t>
      </w:r>
      <w:r>
        <w:rPr>
          <w:rFonts w:ascii="Segoe UI" w:eastAsiaTheme="minorHAnsi" w:hAnsi="Segoe UI" w:cstheme="minorBidi"/>
          <w:sz w:val="20"/>
          <w:szCs w:val="22"/>
        </w:rPr>
        <w:br/>
        <w:t xml:space="preserve">- </w:t>
      </w:r>
      <w:r w:rsidRPr="000A0969">
        <w:rPr>
          <w:rFonts w:ascii="Segoe UI" w:eastAsiaTheme="minorHAnsi" w:hAnsi="Segoe UI" w:cstheme="minorBidi"/>
          <w:sz w:val="20"/>
          <w:szCs w:val="22"/>
        </w:rPr>
        <w:t>Nouvelle politique (fiscalité) == [Objectif] + [Classification]</w:t>
      </w:r>
      <w:r>
        <w:rPr>
          <w:rFonts w:ascii="Segoe UI" w:eastAsiaTheme="minorHAnsi" w:hAnsi="Segoe UI" w:cstheme="minorBidi"/>
          <w:sz w:val="20"/>
          <w:szCs w:val="22"/>
        </w:rPr>
        <w:br/>
        <w:t xml:space="preserve">- </w:t>
      </w:r>
      <w:r w:rsidRPr="000A0969">
        <w:rPr>
          <w:rFonts w:ascii="Segoe UI" w:eastAsiaTheme="minorHAnsi" w:hAnsi="Segoe UI" w:cstheme="minorBidi"/>
          <w:sz w:val="20"/>
          <w:szCs w:val="22"/>
        </w:rPr>
        <w:t>Nouvelle politique (dépenses) = “Soutien financier pour” + [Objectif]</w:t>
      </w:r>
      <w:r>
        <w:rPr>
          <w:rFonts w:ascii="Segoe UI" w:eastAsiaTheme="minorHAnsi" w:hAnsi="Segoe UI" w:cstheme="minorBidi"/>
          <w:sz w:val="20"/>
          <w:szCs w:val="22"/>
        </w:rPr>
        <w:br/>
        <w:t xml:space="preserve">- </w:t>
      </w:r>
      <w:r w:rsidRPr="000A0969">
        <w:rPr>
          <w:rFonts w:ascii="Segoe UI" w:eastAsiaTheme="minorHAnsi" w:hAnsi="Segoe UI" w:cstheme="minorBidi"/>
          <w:sz w:val="20"/>
          <w:szCs w:val="22"/>
        </w:rPr>
        <w:t>Changement de la politique existante = [Politique] + [Changement]</w:t>
      </w:r>
    </w:p>
    <w:p w14:paraId="0AA41E1C" w14:textId="1AE2FAE9" w:rsidR="000A0969" w:rsidRDefault="000A0969" w:rsidP="000A0969">
      <w:pPr>
        <w:pStyle w:val="Heading1"/>
        <w:rPr>
          <w:rFonts w:ascii="Segoe UI" w:eastAsiaTheme="minorHAnsi" w:hAnsi="Segoe UI" w:cstheme="minorBidi"/>
          <w:sz w:val="20"/>
          <w:szCs w:val="22"/>
        </w:rPr>
      </w:pPr>
      <w:r w:rsidRPr="000A0969">
        <w:rPr>
          <w:rFonts w:ascii="Segoe UI" w:eastAsiaTheme="minorHAnsi" w:hAnsi="Segoe UI" w:cstheme="minorBidi"/>
          <w:sz w:val="20"/>
          <w:szCs w:val="22"/>
        </w:rPr>
        <w:t>Ce bloc doit être remplacé par une description de la mesure évaluée. Cette description doit suivre le format suivant</w:t>
      </w:r>
      <w:r>
        <w:rPr>
          <w:rFonts w:ascii="Segoe UI" w:eastAsiaTheme="minorHAnsi" w:hAnsi="Segoe UI" w:cstheme="minorBidi"/>
          <w:sz w:val="20"/>
          <w:szCs w:val="22"/>
        </w:rPr>
        <w:t> :</w:t>
      </w:r>
      <w:r>
        <w:rPr>
          <w:rFonts w:ascii="Segoe UI" w:eastAsiaTheme="minorHAnsi" w:hAnsi="Segoe UI" w:cstheme="minorBidi"/>
          <w:sz w:val="20"/>
          <w:szCs w:val="22"/>
        </w:rPr>
        <w:br/>
        <w:t xml:space="preserve">- </w:t>
      </w:r>
      <w:r w:rsidRPr="000A0969">
        <w:rPr>
          <w:rFonts w:ascii="Segoe UI" w:eastAsiaTheme="minorHAnsi" w:hAnsi="Segoe UI" w:cstheme="minorBidi"/>
          <w:sz w:val="20"/>
          <w:szCs w:val="22"/>
        </w:rPr>
        <w:t>Changement de politique = [Action] + [levier politique] + pour + [groupe cible] + à + [nouveau montant] + de [ancien montant].</w:t>
      </w:r>
      <w:r>
        <w:rPr>
          <w:rFonts w:ascii="Segoe UI" w:eastAsiaTheme="minorHAnsi" w:hAnsi="Segoe UI" w:cstheme="minorBidi"/>
          <w:sz w:val="20"/>
          <w:szCs w:val="22"/>
        </w:rPr>
        <w:br/>
        <w:t xml:space="preserve">- </w:t>
      </w:r>
      <w:r w:rsidRPr="000A0969">
        <w:rPr>
          <w:rFonts w:ascii="Segoe UI" w:eastAsiaTheme="minorHAnsi" w:hAnsi="Segoe UI" w:cstheme="minorBidi"/>
          <w:sz w:val="20"/>
          <w:szCs w:val="22"/>
        </w:rPr>
        <w:t xml:space="preserve">Nouvelle politique = Introduction + [politique] + pour + [groupe cible] + égal à/au/de [montant]. </w:t>
      </w:r>
      <w:r>
        <w:rPr>
          <w:rFonts w:ascii="Segoe UI" w:eastAsiaTheme="minorHAnsi" w:hAnsi="Segoe UI" w:cstheme="minorBidi"/>
          <w:sz w:val="20"/>
          <w:szCs w:val="22"/>
        </w:rPr>
        <w:br/>
      </w:r>
      <w:r w:rsidRPr="000A0969">
        <w:rPr>
          <w:rFonts w:ascii="Segoe UI" w:eastAsiaTheme="minorHAnsi" w:hAnsi="Segoe UI" w:cstheme="minorBidi"/>
          <w:sz w:val="20"/>
          <w:szCs w:val="22"/>
        </w:rPr>
        <w:t>À l’indicatif futur pour plus d’informations.</w:t>
      </w:r>
      <w:r>
        <w:rPr>
          <w:rFonts w:ascii="Segoe UI" w:eastAsiaTheme="minorHAnsi" w:hAnsi="Segoe UI" w:cstheme="minorBidi"/>
          <w:sz w:val="20"/>
          <w:szCs w:val="22"/>
        </w:rPr>
        <w:t xml:space="preserve"> </w:t>
      </w:r>
    </w:p>
    <w:p w14:paraId="0BEEA169" w14:textId="0AB9FE68" w:rsidR="00C05575" w:rsidRPr="000A0969" w:rsidRDefault="000A0969" w:rsidP="000A0969">
      <w:pPr>
        <w:pStyle w:val="Heading1"/>
      </w:pPr>
      <w:r>
        <w:t>Coût de la mesure proposée</w:t>
      </w:r>
      <w:r w:rsidR="0021780C">
        <w:t xml:space="preserve"> (millions de dollars)</w:t>
      </w:r>
    </w:p>
    <w:tbl>
      <w:tblPr>
        <w:tblStyle w:val="TableGrid"/>
        <w:tblW w:w="5000" w:type="pct"/>
        <w:tblBorders>
          <w:top w:val="single" w:sz="4" w:space="0" w:color="7F7F7F"/>
          <w:left w:val="none" w:sz="0" w:space="0" w:color="auto"/>
          <w:bottom w:val="single" w:sz="4" w:space="0" w:color="7F7F7F"/>
          <w:right w:val="none" w:sz="0" w:space="0" w:color="auto"/>
          <w:insideH w:val="single" w:sz="4" w:space="0" w:color="7F7F7F"/>
          <w:insideV w:val="none" w:sz="0" w:space="0" w:color="auto"/>
        </w:tblBorders>
        <w:tblCellMar>
          <w:top w:w="58" w:type="dxa"/>
          <w:left w:w="0" w:type="dxa"/>
          <w:bottom w:w="58" w:type="dxa"/>
          <w:right w:w="0" w:type="dxa"/>
        </w:tblCellMar>
        <w:tblLook w:val="04A0" w:firstRow="1" w:lastRow="0" w:firstColumn="1" w:lastColumn="0" w:noHBand="0" w:noVBand="1"/>
      </w:tblPr>
      <w:tblGrid>
        <w:gridCol w:w="1899"/>
        <w:gridCol w:w="1296"/>
        <w:gridCol w:w="1297"/>
        <w:gridCol w:w="1296"/>
        <w:gridCol w:w="1297"/>
        <w:gridCol w:w="1296"/>
        <w:gridCol w:w="1297"/>
      </w:tblGrid>
      <w:tr w:rsidR="0036661A" w14:paraId="526BAEF4" w14:textId="095D6100" w:rsidTr="001E0DD6">
        <w:trPr>
          <w:cantSplit/>
          <w:tblHeader/>
        </w:trPr>
        <w:tc>
          <w:tcPr>
            <w:tcW w:w="1899" w:type="dxa"/>
            <w:vAlign w:val="center"/>
          </w:tcPr>
          <w:p w14:paraId="2C63B795" w14:textId="4BA6C98D" w:rsidR="0036661A" w:rsidRDefault="00E84F1F" w:rsidP="001E366B">
            <w:bookmarkStart w:id="0" w:name="_Hlk177034675"/>
            <w:r>
              <w:t>Fiscal year</w:t>
            </w:r>
          </w:p>
        </w:tc>
        <w:tc>
          <w:tcPr>
            <w:tcW w:w="1296" w:type="dxa"/>
            <w:vAlign w:val="center"/>
          </w:tcPr>
          <w:p w14:paraId="088694AB" w14:textId="4ECAB838" w:rsidR="0036661A" w:rsidRDefault="0036661A" w:rsidP="00645E6A">
            <w:pPr>
              <w:jc w:val="right"/>
            </w:pPr>
            <w:r>
              <w:t>202</w:t>
            </w:r>
            <w:r w:rsidR="002F4686">
              <w:t>5</w:t>
            </w:r>
            <w:r>
              <w:t>-202</w:t>
            </w:r>
            <w:r w:rsidR="002F4686">
              <w:t>6</w:t>
            </w:r>
          </w:p>
        </w:tc>
        <w:tc>
          <w:tcPr>
            <w:tcW w:w="1297" w:type="dxa"/>
            <w:vAlign w:val="center"/>
          </w:tcPr>
          <w:p w14:paraId="2E0206D0" w14:textId="669CCB17" w:rsidR="0036661A" w:rsidRDefault="0036661A" w:rsidP="00645E6A">
            <w:pPr>
              <w:jc w:val="right"/>
            </w:pPr>
            <w:r>
              <w:t>202</w:t>
            </w:r>
            <w:r w:rsidR="002F4686">
              <w:t>6</w:t>
            </w:r>
            <w:r>
              <w:t>-202</w:t>
            </w:r>
            <w:r w:rsidR="002F4686">
              <w:t>7</w:t>
            </w:r>
          </w:p>
        </w:tc>
        <w:tc>
          <w:tcPr>
            <w:tcW w:w="1296" w:type="dxa"/>
            <w:vAlign w:val="center"/>
          </w:tcPr>
          <w:p w14:paraId="1ECC373A" w14:textId="5D0ACA22" w:rsidR="0036661A" w:rsidRDefault="0036661A" w:rsidP="00645E6A">
            <w:pPr>
              <w:jc w:val="right"/>
            </w:pPr>
            <w:r>
              <w:t>202</w:t>
            </w:r>
            <w:r w:rsidR="002F4686">
              <w:t>7-</w:t>
            </w:r>
            <w:r>
              <w:t>202</w:t>
            </w:r>
            <w:r w:rsidR="002F4686">
              <w:t>8</w:t>
            </w:r>
          </w:p>
        </w:tc>
        <w:tc>
          <w:tcPr>
            <w:tcW w:w="1297" w:type="dxa"/>
            <w:vAlign w:val="center"/>
          </w:tcPr>
          <w:p w14:paraId="1B6F617F" w14:textId="6C683FA2" w:rsidR="0036661A" w:rsidRDefault="0036661A" w:rsidP="00645E6A">
            <w:pPr>
              <w:jc w:val="right"/>
            </w:pPr>
            <w:r>
              <w:t>202</w:t>
            </w:r>
            <w:r w:rsidR="002F4686">
              <w:t>8</w:t>
            </w:r>
            <w:r w:rsidR="006E71A7">
              <w:t>-</w:t>
            </w:r>
            <w:r>
              <w:t>202</w:t>
            </w:r>
            <w:r w:rsidR="002F4686">
              <w:t>9</w:t>
            </w:r>
          </w:p>
        </w:tc>
        <w:tc>
          <w:tcPr>
            <w:tcW w:w="1296" w:type="dxa"/>
            <w:vAlign w:val="center"/>
          </w:tcPr>
          <w:p w14:paraId="1AFC0C2C" w14:textId="48755D31" w:rsidR="0036661A" w:rsidRDefault="0036661A" w:rsidP="00645E6A">
            <w:pPr>
              <w:jc w:val="right"/>
            </w:pPr>
            <w:r>
              <w:t>202</w:t>
            </w:r>
            <w:r w:rsidR="002F4686">
              <w:t>9</w:t>
            </w:r>
            <w:r>
              <w:t>-20</w:t>
            </w:r>
            <w:r w:rsidR="002F4686">
              <w:t>30</w:t>
            </w:r>
          </w:p>
        </w:tc>
        <w:tc>
          <w:tcPr>
            <w:tcW w:w="1297" w:type="dxa"/>
            <w:vAlign w:val="center"/>
          </w:tcPr>
          <w:p w14:paraId="5E5EFD49" w14:textId="273C2188" w:rsidR="0036661A" w:rsidRDefault="0036661A" w:rsidP="00645E6A">
            <w:pPr>
              <w:jc w:val="right"/>
            </w:pPr>
            <w:r>
              <w:t>Total</w:t>
            </w:r>
          </w:p>
        </w:tc>
      </w:tr>
      <w:bookmarkEnd w:id="0"/>
      <w:tr w:rsidR="0036661A" w14:paraId="4891E065" w14:textId="7D27D3E0" w:rsidTr="00124526">
        <w:trPr>
          <w:cantSplit/>
        </w:trPr>
        <w:tc>
          <w:tcPr>
            <w:tcW w:w="1899" w:type="dxa"/>
            <w:vAlign w:val="center"/>
          </w:tcPr>
          <w:p w14:paraId="08239E9C" w14:textId="6701F2A8" w:rsidR="0036661A" w:rsidRDefault="00A679A5" w:rsidP="001E366B">
            <w:r>
              <w:t>Coût total</w:t>
            </w:r>
          </w:p>
        </w:tc>
        <w:tc>
          <w:tcPr>
            <w:tcW w:w="1296" w:type="dxa"/>
            <w:vAlign w:val="center"/>
          </w:tcPr>
          <w:p w14:paraId="59888396" w14:textId="77777777" w:rsidR="0036661A" w:rsidRDefault="0036661A" w:rsidP="00124526">
            <w:pPr>
              <w:jc w:val="right"/>
            </w:pPr>
          </w:p>
        </w:tc>
        <w:tc>
          <w:tcPr>
            <w:tcW w:w="1297" w:type="dxa"/>
            <w:vAlign w:val="center"/>
          </w:tcPr>
          <w:p w14:paraId="652D052E" w14:textId="77777777" w:rsidR="0036661A" w:rsidRDefault="0036661A" w:rsidP="00124526">
            <w:pPr>
              <w:jc w:val="right"/>
            </w:pPr>
          </w:p>
        </w:tc>
        <w:tc>
          <w:tcPr>
            <w:tcW w:w="1296" w:type="dxa"/>
            <w:vAlign w:val="center"/>
          </w:tcPr>
          <w:p w14:paraId="0B2CA0F0" w14:textId="77777777" w:rsidR="0036661A" w:rsidRDefault="0036661A" w:rsidP="00124526">
            <w:pPr>
              <w:jc w:val="right"/>
            </w:pPr>
          </w:p>
        </w:tc>
        <w:tc>
          <w:tcPr>
            <w:tcW w:w="1297" w:type="dxa"/>
            <w:vAlign w:val="center"/>
          </w:tcPr>
          <w:p w14:paraId="4A26C7E4" w14:textId="342790F0" w:rsidR="0036661A" w:rsidRDefault="0036661A" w:rsidP="00124526">
            <w:pPr>
              <w:jc w:val="right"/>
            </w:pPr>
          </w:p>
        </w:tc>
        <w:tc>
          <w:tcPr>
            <w:tcW w:w="1296" w:type="dxa"/>
            <w:vAlign w:val="center"/>
          </w:tcPr>
          <w:p w14:paraId="4CCF5237" w14:textId="77777777" w:rsidR="0036661A" w:rsidRDefault="0036661A" w:rsidP="00124526">
            <w:pPr>
              <w:jc w:val="right"/>
            </w:pPr>
          </w:p>
        </w:tc>
        <w:tc>
          <w:tcPr>
            <w:tcW w:w="1297" w:type="dxa"/>
            <w:vAlign w:val="center"/>
          </w:tcPr>
          <w:p w14:paraId="7BF829F7" w14:textId="77777777" w:rsidR="0036661A" w:rsidRDefault="0036661A" w:rsidP="00124526">
            <w:pPr>
              <w:jc w:val="right"/>
            </w:pPr>
          </w:p>
        </w:tc>
      </w:tr>
    </w:tbl>
    <w:p w14:paraId="5AD43D3F" w14:textId="6F688983" w:rsidR="001D025C" w:rsidRDefault="001D025C" w:rsidP="001D025C">
      <w:pPr>
        <w:pStyle w:val="Heading2"/>
      </w:pPr>
      <w:r>
        <w:t>Notes</w:t>
      </w:r>
    </w:p>
    <w:p w14:paraId="2EAF7BA2" w14:textId="5ECCD2A9" w:rsidR="00ED65C5" w:rsidRPr="00ED65C5" w:rsidRDefault="00ED65C5" w:rsidP="00ED65C5">
      <w:pPr>
        <w:pStyle w:val="ListParagraph"/>
        <w:numPr>
          <w:ilvl w:val="0"/>
          <w:numId w:val="6"/>
        </w:numPr>
        <w:rPr>
          <w:lang w:val="fr-CA"/>
        </w:rPr>
      </w:pPr>
      <w:r w:rsidRPr="00ED65C5">
        <w:rPr>
          <w:lang w:val="fr-CA"/>
        </w:rPr>
        <w:t>Les estimations sont présentées selon la méthode de comptabilité d’exercice, telles qu’elles figureraient dans le budget et les comptes publics.</w:t>
      </w:r>
    </w:p>
    <w:p w14:paraId="1D26B28C" w14:textId="77777777" w:rsidR="00ED65C5" w:rsidRPr="00ED65C5" w:rsidRDefault="00ED65C5" w:rsidP="00ED65C5">
      <w:pPr>
        <w:pStyle w:val="ListParagraph"/>
        <w:numPr>
          <w:ilvl w:val="0"/>
          <w:numId w:val="6"/>
        </w:numPr>
        <w:rPr>
          <w:lang w:val="fr-CA"/>
        </w:rPr>
      </w:pPr>
      <w:r w:rsidRPr="00ED65C5">
        <w:rPr>
          <w:lang w:val="fr-CA"/>
        </w:rPr>
        <w:t>Un nombre positif indique une détérioration du solde budgétaire (en raison d’une baisse des revenus ou d’une augmentation des charges). Un nombre négatif indique une amélioration du solde budgétaire (en raison d’une hausse des revenus ou d’une baisse des charges).</w:t>
      </w:r>
    </w:p>
    <w:p w14:paraId="22D9BC1C" w14:textId="7C0BCF48" w:rsidR="00711AC2" w:rsidRPr="00ED65C5" w:rsidRDefault="00ED65C5" w:rsidP="001012C2">
      <w:pPr>
        <w:pStyle w:val="ListParagraph"/>
        <w:numPr>
          <w:ilvl w:val="0"/>
          <w:numId w:val="6"/>
        </w:numPr>
        <w:rPr>
          <w:lang w:val="fr-CA"/>
        </w:rPr>
      </w:pPr>
      <w:r w:rsidRPr="00ED65C5">
        <w:rPr>
          <w:lang w:val="fr-CA"/>
        </w:rPr>
        <w:t>Les chiffres ayant été arrondis, leur somme peut ne pas correspondre aux totaux indiqués.</w:t>
      </w:r>
    </w:p>
    <w:p w14:paraId="4B12DCAF" w14:textId="24375DFA" w:rsidR="00AB6EFE" w:rsidRPr="001E0DD6" w:rsidRDefault="001E0DD6" w:rsidP="008A72C9">
      <w:pPr>
        <w:pStyle w:val="Heading1"/>
      </w:pPr>
      <w:r w:rsidRPr="001E0DD6">
        <w:t>Estimation et méthode de projection</w:t>
      </w:r>
    </w:p>
    <w:p w14:paraId="18961942" w14:textId="77777777" w:rsidR="000A0969" w:rsidRPr="000A0969" w:rsidRDefault="000A0969" w:rsidP="000A0969">
      <w:pPr>
        <w:tabs>
          <w:tab w:val="left" w:pos="2130"/>
        </w:tabs>
        <w:rPr>
          <w:lang w:val="fr-CA"/>
        </w:rPr>
      </w:pPr>
      <w:r w:rsidRPr="000A0969">
        <w:rPr>
          <w:lang w:val="fr-CA"/>
        </w:rPr>
        <w:t>La première phrase du paragraphe 1 décrit comment les données historiques de l’assiette fiscale ou des bénéficiaires qualifiés ont été déterminées (si des données administratives ont été utilisées, on peut ignorer cette phrase et indiquer les données administratives dans la deuxième phrase). Le paragraphe 1, phrase 2, décrit comment cet historique a été projeté.</w:t>
      </w:r>
    </w:p>
    <w:p w14:paraId="4194146A" w14:textId="724C8117" w:rsidR="000A0969" w:rsidRPr="000A0969" w:rsidRDefault="000A0969" w:rsidP="000A0969">
      <w:pPr>
        <w:tabs>
          <w:tab w:val="left" w:pos="2130"/>
        </w:tabs>
        <w:rPr>
          <w:lang w:val="fr-CA"/>
        </w:rPr>
      </w:pPr>
      <w:r w:rsidRPr="000A0969">
        <w:rPr>
          <w:lang w:val="fr-CA"/>
        </w:rPr>
        <w:t>Le paragraphe 2 décrit comment les paramètres de la politique ont été appliqués à la base projetée pour en déterminer le coût.</w:t>
      </w:r>
    </w:p>
    <w:p w14:paraId="19AE122E" w14:textId="68DFF1CF" w:rsidR="00AB6EFE" w:rsidRPr="001E0DD6" w:rsidRDefault="000A0969" w:rsidP="000A0969">
      <w:pPr>
        <w:tabs>
          <w:tab w:val="left" w:pos="2130"/>
        </w:tabs>
        <w:rPr>
          <w:lang w:val="fr-CA"/>
        </w:rPr>
      </w:pPr>
      <w:r w:rsidRPr="000A0969">
        <w:rPr>
          <w:lang w:val="fr-CA"/>
        </w:rPr>
        <w:t>Utilisez le temps de verbe au passé.</w:t>
      </w:r>
      <w:r w:rsidR="00A35FEA">
        <w:rPr>
          <w:lang w:val="fr-CA"/>
        </w:rPr>
        <w:tab/>
      </w:r>
    </w:p>
    <w:p w14:paraId="6DF6211B" w14:textId="67E4E5FE" w:rsidR="00AB6EFE" w:rsidRPr="008F25F1" w:rsidRDefault="00AB6EFE" w:rsidP="008F25F1">
      <w:pPr>
        <w:pStyle w:val="Heading1"/>
      </w:pPr>
      <w:r w:rsidRPr="008F25F1">
        <w:t xml:space="preserve">Sources </w:t>
      </w:r>
      <w:r w:rsidR="001E0DD6" w:rsidRPr="008F25F1">
        <w:t>de l’incertitude</w:t>
      </w:r>
    </w:p>
    <w:p w14:paraId="7E40DA28" w14:textId="77777777" w:rsidR="000A0969" w:rsidRPr="009900B1" w:rsidRDefault="000A0969" w:rsidP="008F25F1">
      <w:pPr>
        <w:rPr>
          <w:lang w:val="fr-FR"/>
        </w:rPr>
      </w:pPr>
      <w:r w:rsidRPr="006E71A7">
        <w:rPr>
          <w:lang w:val="fr-CA"/>
        </w:rPr>
        <w:t xml:space="preserve">La première phrase décrit l'incertitude inhérente à la qualité des données historiques et à l'approche de modélisation. La deuxième phrase décrit le montant relatif à une erreur inexpliquée ou à la volatilité du programme et à sa sensibilité à l’égard de l'incertitude liée aux perspectives économiques. La troisième </w:t>
      </w:r>
      <w:r w:rsidRPr="006E71A7">
        <w:rPr>
          <w:lang w:val="fr-CA"/>
        </w:rPr>
        <w:lastRenderedPageBreak/>
        <w:t xml:space="preserve">phrase décrit si une réaction comportementale est attendue, s'il était possible de modéliser et le niveau d'incertitude qui lui est attribué. </w:t>
      </w:r>
      <w:r w:rsidRPr="009900B1">
        <w:rPr>
          <w:lang w:val="fr-FR"/>
        </w:rPr>
        <w:t>Utilisez le temps de verbe approprié.</w:t>
      </w:r>
    </w:p>
    <w:p w14:paraId="64A58819" w14:textId="32778FDE" w:rsidR="001D025C" w:rsidRDefault="001E0DD6" w:rsidP="008A72C9">
      <w:pPr>
        <w:pStyle w:val="Heading1"/>
      </w:pPr>
      <w:r>
        <w:t>Sources des données</w:t>
      </w:r>
    </w:p>
    <w:p w14:paraId="10156951" w14:textId="77777777" w:rsidR="009900B1" w:rsidRPr="00097B41" w:rsidRDefault="009900B1" w:rsidP="00A23C02">
      <w:pPr>
        <w:pStyle w:val="Heading2"/>
        <w:rPr>
          <w:lang w:val="fr-CA"/>
        </w:rPr>
      </w:pPr>
      <w:r w:rsidRPr="00097B41">
        <w:rPr>
          <w:lang w:val="fr-CA"/>
        </w:rPr>
        <w:t>Variable 1</w:t>
      </w:r>
    </w:p>
    <w:p w14:paraId="2075F28A" w14:textId="77777777" w:rsidR="009900B1" w:rsidRPr="00097B41" w:rsidRDefault="00000000" w:rsidP="00A23C02">
      <w:pPr>
        <w:rPr>
          <w:lang w:val="fr-CA"/>
        </w:rPr>
      </w:pPr>
      <w:hyperlink r:id="rId10" w:history="1">
        <w:r w:rsidR="009900B1" w:rsidRPr="00DB5966">
          <w:rPr>
            <w:rStyle w:val="Hyperlink"/>
            <w:lang w:val="fr-CA"/>
          </w:rPr>
          <w:t>Source 1</w:t>
        </w:r>
      </w:hyperlink>
    </w:p>
    <w:p w14:paraId="67E64EC1" w14:textId="77777777" w:rsidR="009900B1" w:rsidRPr="00097B41" w:rsidRDefault="009900B1" w:rsidP="00A23C02">
      <w:pPr>
        <w:pStyle w:val="Heading2"/>
        <w:rPr>
          <w:lang w:val="fr-CA"/>
        </w:rPr>
      </w:pPr>
      <w:r w:rsidRPr="00097B41">
        <w:rPr>
          <w:lang w:val="fr-CA"/>
        </w:rPr>
        <w:t>Variable 2</w:t>
      </w:r>
    </w:p>
    <w:p w14:paraId="09682BEA" w14:textId="77777777" w:rsidR="009900B1" w:rsidRPr="00097B41" w:rsidRDefault="009900B1" w:rsidP="00A23C02">
      <w:pPr>
        <w:rPr>
          <w:lang w:val="fr-CA"/>
        </w:rPr>
      </w:pPr>
      <w:r w:rsidRPr="00097B41">
        <w:rPr>
          <w:lang w:val="fr-CA"/>
        </w:rPr>
        <w:t>Source 2</w:t>
      </w:r>
    </w:p>
    <w:p w14:paraId="7C6975C3" w14:textId="77777777" w:rsidR="009900B1" w:rsidRPr="00097B41" w:rsidRDefault="009900B1" w:rsidP="00A23C02">
      <w:pPr>
        <w:pStyle w:val="Heading2"/>
        <w:rPr>
          <w:lang w:val="fr-CA"/>
        </w:rPr>
      </w:pPr>
      <w:r w:rsidRPr="00097B41">
        <w:rPr>
          <w:lang w:val="fr-CA"/>
        </w:rPr>
        <w:t>Variable 3</w:t>
      </w:r>
    </w:p>
    <w:p w14:paraId="74D7BE29" w14:textId="77777777" w:rsidR="009900B1" w:rsidRPr="00097B41" w:rsidRDefault="009900B1" w:rsidP="00A23C02">
      <w:pPr>
        <w:rPr>
          <w:lang w:val="fr-CA"/>
        </w:rPr>
      </w:pPr>
      <w:r w:rsidRPr="00097B41">
        <w:rPr>
          <w:lang w:val="fr-CA"/>
        </w:rPr>
        <w:t>Source 3</w:t>
      </w:r>
    </w:p>
    <w:p w14:paraId="12C1A031" w14:textId="2C4E963D" w:rsidR="007D1A3C" w:rsidRPr="001E0DD6" w:rsidRDefault="007D1A3C" w:rsidP="00645E6A">
      <w:pPr>
        <w:pStyle w:val="Copyright"/>
        <w:rPr>
          <w:lang w:val="fr-CA"/>
        </w:rPr>
      </w:pPr>
      <w:r w:rsidRPr="001E0DD6">
        <w:rPr>
          <w:lang w:val="fr-CA"/>
        </w:rPr>
        <w:t>©</w:t>
      </w:r>
      <w:r w:rsidR="001E0DD6" w:rsidRPr="001E0DD6">
        <w:rPr>
          <w:lang w:val="fr-CA"/>
        </w:rPr>
        <w:t xml:space="preserve"> Bureau du directeur parlementaire du budget</w:t>
      </w:r>
      <w:r w:rsidRPr="001E0DD6">
        <w:rPr>
          <w:lang w:val="fr-CA"/>
        </w:rPr>
        <w:t>, Ottawa, Canada, 202</w:t>
      </w:r>
      <w:r w:rsidR="00C127B7">
        <w:rPr>
          <w:lang w:val="fr-CA"/>
        </w:rPr>
        <w:t>5</w:t>
      </w:r>
    </w:p>
    <w:sectPr w:rsidR="007D1A3C" w:rsidRPr="001E0DD6" w:rsidSect="004F3198">
      <w:headerReference w:type="even" r:id="rId11"/>
      <w:headerReference w:type="default" r:id="rId12"/>
      <w:footerReference w:type="even" r:id="rId13"/>
      <w:footerReference w:type="default" r:id="rId14"/>
      <w:headerReference w:type="first" r:id="rId15"/>
      <w:footerReference w:type="first" r:id="rId16"/>
      <w:pgSz w:w="12240" w:h="15840" w:code="1"/>
      <w:pgMar w:top="1281" w:right="1281" w:bottom="1281" w:left="1281" w:header="789" w:footer="78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7830C" w14:textId="77777777" w:rsidR="00ED485C" w:rsidRDefault="00ED485C" w:rsidP="00C92BD7">
      <w:pPr>
        <w:spacing w:after="0" w:line="240" w:lineRule="auto"/>
      </w:pPr>
      <w:r>
        <w:separator/>
      </w:r>
    </w:p>
  </w:endnote>
  <w:endnote w:type="continuationSeparator" w:id="0">
    <w:p w14:paraId="6B4FA153" w14:textId="77777777" w:rsidR="00ED485C" w:rsidRDefault="00ED485C" w:rsidP="00C92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007B7" w14:textId="77777777" w:rsidR="009900B1" w:rsidRDefault="009900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right"/>
      <w:tblCellMar>
        <w:left w:w="0" w:type="dxa"/>
        <w:right w:w="0" w:type="dxa"/>
      </w:tblCellMar>
      <w:tblLook w:val="04A0" w:firstRow="1" w:lastRow="0" w:firstColumn="1" w:lastColumn="0" w:noHBand="0" w:noVBand="1"/>
    </w:tblPr>
    <w:tblGrid>
      <w:gridCol w:w="9049"/>
      <w:gridCol w:w="629"/>
    </w:tblGrid>
    <w:tr w:rsidR="00C4428C" w14:paraId="3A5E4FDE" w14:textId="77777777" w:rsidTr="00C4428C">
      <w:trPr>
        <w:jc w:val="right"/>
      </w:trPr>
      <w:tc>
        <w:tcPr>
          <w:tcW w:w="10065" w:type="dxa"/>
          <w:tcBorders>
            <w:top w:val="nil"/>
            <w:left w:val="nil"/>
            <w:bottom w:val="nil"/>
            <w:right w:val="nil"/>
          </w:tcBorders>
          <w:vAlign w:val="center"/>
        </w:tcPr>
        <w:p w14:paraId="6C55841A" w14:textId="0747F42D" w:rsidR="00C4428C" w:rsidRPr="00C92BD7" w:rsidRDefault="00E575F9" w:rsidP="007601B2">
          <w:pPr>
            <w:pStyle w:val="Footer"/>
            <w:tabs>
              <w:tab w:val="clear" w:pos="9360"/>
              <w:tab w:val="left" w:pos="180"/>
              <w:tab w:val="left" w:pos="675"/>
              <w:tab w:val="center" w:pos="740"/>
              <w:tab w:val="right" w:pos="9630"/>
            </w:tabs>
            <w:spacing w:before="80" w:after="80"/>
            <w:rPr>
              <w:rFonts w:ascii="Segoe UI Semibold" w:hAnsi="Segoe UI Semibold" w:cs="Segoe UI Semibold"/>
              <w:noProof/>
              <w:sz w:val="18"/>
              <w:szCs w:val="20"/>
            </w:rPr>
          </w:pPr>
          <w:r>
            <w:rPr>
              <w:noProof/>
              <w:lang w:val="fr-CA"/>
            </w:rPr>
            <w:drawing>
              <wp:inline distT="0" distB="0" distL="0" distR="0" wp14:anchorId="6E6F1359" wp14:editId="6A53FB35">
                <wp:extent cx="2381885" cy="199842"/>
                <wp:effectExtent l="0" t="0" r="0" b="0"/>
                <wp:docPr id="1" name="Picture 1" descr="Bureau du directeur parlementaire du budget (Office of the Parliamentary Budget Officer)">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ureau du directeur parlementaire du budget (Office of the Parliamentary Budget Officer)">
                          <a:hlinkClick r:id="rId1"/>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t="78141"/>
                        <a:stretch/>
                      </pic:blipFill>
                      <pic:spPr bwMode="auto">
                        <a:xfrm>
                          <a:off x="0" y="0"/>
                          <a:ext cx="2382361" cy="19988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35" w:type="dxa"/>
          <w:tcBorders>
            <w:top w:val="nil"/>
            <w:left w:val="nil"/>
            <w:bottom w:val="nil"/>
            <w:right w:val="nil"/>
          </w:tcBorders>
          <w:vAlign w:val="center"/>
        </w:tcPr>
        <w:p w14:paraId="3AD5E27B" w14:textId="5ECCA7FD" w:rsidR="00C4428C" w:rsidRPr="00C92BD7" w:rsidRDefault="00C4428C" w:rsidP="00C4428C">
          <w:pPr>
            <w:pStyle w:val="Footer"/>
            <w:tabs>
              <w:tab w:val="clear" w:pos="9360"/>
              <w:tab w:val="left" w:pos="180"/>
              <w:tab w:val="left" w:pos="675"/>
              <w:tab w:val="center" w:pos="740"/>
              <w:tab w:val="right" w:pos="9630"/>
            </w:tabs>
            <w:jc w:val="right"/>
            <w:rPr>
              <w:rFonts w:ascii="Segoe UI Semibold" w:hAnsi="Segoe UI Semibold" w:cs="Segoe UI Semibold"/>
              <w:noProof/>
            </w:rPr>
          </w:pPr>
          <w:r w:rsidRPr="00C92BD7">
            <w:rPr>
              <w:rFonts w:ascii="Segoe UI Semibold" w:hAnsi="Segoe UI Semibold" w:cs="Segoe UI Semibold"/>
              <w:noProof/>
              <w:sz w:val="18"/>
              <w:szCs w:val="20"/>
            </w:rPr>
            <w:fldChar w:fldCharType="begin"/>
          </w:r>
          <w:r w:rsidRPr="00C92BD7">
            <w:rPr>
              <w:rFonts w:ascii="Segoe UI Semibold" w:hAnsi="Segoe UI Semibold" w:cs="Segoe UI Semibold"/>
              <w:noProof/>
              <w:sz w:val="18"/>
              <w:szCs w:val="20"/>
            </w:rPr>
            <w:instrText xml:space="preserve"> PAGE   \* MERGEFORMAT </w:instrText>
          </w:r>
          <w:r w:rsidRPr="00C92BD7">
            <w:rPr>
              <w:rFonts w:ascii="Segoe UI Semibold" w:hAnsi="Segoe UI Semibold" w:cs="Segoe UI Semibold"/>
              <w:noProof/>
              <w:sz w:val="18"/>
              <w:szCs w:val="20"/>
            </w:rPr>
            <w:fldChar w:fldCharType="separate"/>
          </w:r>
          <w:r w:rsidRPr="00C92BD7">
            <w:rPr>
              <w:rFonts w:ascii="Segoe UI Semibold" w:hAnsi="Segoe UI Semibold" w:cs="Segoe UI Semibold"/>
              <w:noProof/>
              <w:sz w:val="18"/>
              <w:szCs w:val="20"/>
            </w:rPr>
            <w:t>1</w:t>
          </w:r>
          <w:r w:rsidRPr="00C92BD7">
            <w:rPr>
              <w:rFonts w:ascii="Segoe UI Semibold" w:hAnsi="Segoe UI Semibold" w:cs="Segoe UI Semibold"/>
              <w:noProof/>
              <w:sz w:val="18"/>
              <w:szCs w:val="20"/>
            </w:rPr>
            <w:fldChar w:fldCharType="end"/>
          </w:r>
        </w:p>
      </w:tc>
    </w:tr>
  </w:tbl>
  <w:p w14:paraId="4F2ACC04" w14:textId="5043BBB6" w:rsidR="0036661A" w:rsidRDefault="0036661A" w:rsidP="00C92B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4ED8F" w14:textId="77777777" w:rsidR="009900B1" w:rsidRDefault="00990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CBF1E" w14:textId="77777777" w:rsidR="00ED485C" w:rsidRDefault="00ED485C" w:rsidP="00C92BD7">
      <w:pPr>
        <w:spacing w:after="0" w:line="240" w:lineRule="auto"/>
      </w:pPr>
      <w:r>
        <w:separator/>
      </w:r>
    </w:p>
  </w:footnote>
  <w:footnote w:type="continuationSeparator" w:id="0">
    <w:p w14:paraId="75804623" w14:textId="77777777" w:rsidR="00ED485C" w:rsidRDefault="00ED485C" w:rsidP="00C92B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EDC13" w14:textId="7FD44607" w:rsidR="009900B1" w:rsidRDefault="00000000">
    <w:pPr>
      <w:pStyle w:val="Header"/>
    </w:pPr>
    <w:r>
      <w:rPr>
        <w:noProof/>
      </w:rPr>
      <w:pict w14:anchorId="279450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1in;height:1in;z-index:251661312"/>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5AEB1" w14:textId="614D6FA8" w:rsidR="000A0969" w:rsidRPr="009900B1" w:rsidRDefault="00000000" w:rsidP="00C67D17">
    <w:pPr>
      <w:pStyle w:val="Attribute"/>
      <w:jc w:val="right"/>
      <w:rPr>
        <w:lang w:val="fr-CA"/>
      </w:rPr>
    </w:pPr>
    <w:r>
      <w:rPr>
        <w:noProof/>
      </w:rPr>
      <w:pict w14:anchorId="125851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0;margin-top:0;width:1in;height:1in;z-index:251663360"/>
      </w:pict>
    </w:r>
    <w:r w:rsidR="001149B4" w:rsidRPr="009900B1">
      <w:rPr>
        <w:lang w:val="fr-CA"/>
      </w:rPr>
      <w:t>PROTÉGÉ</w:t>
    </w:r>
    <w:r w:rsidR="000A0969" w:rsidRPr="009900B1">
      <w:rPr>
        <w:lang w:val="fr-CA"/>
      </w:rPr>
      <w:t xml:space="preserve"> B (une fois rempli)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00139" w14:textId="191EA843" w:rsidR="009900B1" w:rsidRDefault="00000000">
    <w:pPr>
      <w:pStyle w:val="Header"/>
    </w:pPr>
    <w:r>
      <w:rPr>
        <w:noProof/>
      </w:rPr>
      <w:pict w14:anchorId="1642BB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1in;height:1in;z-index:251659264"/>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E0B5E"/>
    <w:multiLevelType w:val="hybridMultilevel"/>
    <w:tmpl w:val="7F9E3E40"/>
    <w:lvl w:ilvl="0" w:tplc="5A00075E">
      <w:start w:val="1"/>
      <w:numFmt w:val="bullet"/>
      <w:suff w:val="nothing"/>
      <w:lvlText w:val=""/>
      <w:lvlJc w:val="left"/>
      <w:pPr>
        <w:ind w:left="0" w:firstLine="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8492F3E"/>
    <w:multiLevelType w:val="hybridMultilevel"/>
    <w:tmpl w:val="12EA032A"/>
    <w:lvl w:ilvl="0" w:tplc="222A2BF2">
      <w:start w:val="1"/>
      <w:numFmt w:val="bullet"/>
      <w:suff w:val="space"/>
      <w:lvlText w:val=""/>
      <w:lvlJc w:val="left"/>
      <w:pPr>
        <w:ind w:left="115" w:hanging="115"/>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8606DB5"/>
    <w:multiLevelType w:val="hybridMultilevel"/>
    <w:tmpl w:val="3246F166"/>
    <w:lvl w:ilvl="0" w:tplc="29528F6A">
      <w:start w:val="1"/>
      <w:numFmt w:val="bullet"/>
      <w:suff w:val="space"/>
      <w:lvlText w:val=""/>
      <w:lvlJc w:val="left"/>
      <w:pPr>
        <w:ind w:left="0" w:firstLine="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1A5628D"/>
    <w:multiLevelType w:val="hybridMultilevel"/>
    <w:tmpl w:val="28B4D616"/>
    <w:lvl w:ilvl="0" w:tplc="728824B6">
      <w:start w:val="1"/>
      <w:numFmt w:val="bullet"/>
      <w:suff w:val="space"/>
      <w:lvlText w:val=""/>
      <w:lvlJc w:val="left"/>
      <w:pPr>
        <w:ind w:left="0" w:firstLine="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2177DA2"/>
    <w:multiLevelType w:val="hybridMultilevel"/>
    <w:tmpl w:val="E76A8E98"/>
    <w:lvl w:ilvl="0" w:tplc="596AA850">
      <w:start w:val="1"/>
      <w:numFmt w:val="bullet"/>
      <w:lvlText w:val=""/>
      <w:lvlJc w:val="left"/>
      <w:pPr>
        <w:ind w:left="0" w:firstLine="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0487783"/>
    <w:multiLevelType w:val="hybridMultilevel"/>
    <w:tmpl w:val="523A08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28569091">
    <w:abstractNumId w:val="5"/>
  </w:num>
  <w:num w:numId="2" w16cid:durableId="620569729">
    <w:abstractNumId w:val="4"/>
  </w:num>
  <w:num w:numId="3" w16cid:durableId="889414432">
    <w:abstractNumId w:val="0"/>
  </w:num>
  <w:num w:numId="4" w16cid:durableId="1288270543">
    <w:abstractNumId w:val="3"/>
  </w:num>
  <w:num w:numId="5" w16cid:durableId="330761394">
    <w:abstractNumId w:val="2"/>
  </w:num>
  <w:num w:numId="6" w16cid:durableId="1622489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B63"/>
    <w:rsid w:val="00005BD3"/>
    <w:rsid w:val="00011735"/>
    <w:rsid w:val="0002763B"/>
    <w:rsid w:val="00047DF3"/>
    <w:rsid w:val="00076EE6"/>
    <w:rsid w:val="000A0969"/>
    <w:rsid w:val="000B0833"/>
    <w:rsid w:val="000C0453"/>
    <w:rsid w:val="000D3176"/>
    <w:rsid w:val="000D6038"/>
    <w:rsid w:val="0010738E"/>
    <w:rsid w:val="001149B4"/>
    <w:rsid w:val="00124526"/>
    <w:rsid w:val="00137BDA"/>
    <w:rsid w:val="00140CC5"/>
    <w:rsid w:val="00142B53"/>
    <w:rsid w:val="00174410"/>
    <w:rsid w:val="00177B13"/>
    <w:rsid w:val="001A2EC4"/>
    <w:rsid w:val="001A6470"/>
    <w:rsid w:val="001C1D80"/>
    <w:rsid w:val="001D025C"/>
    <w:rsid w:val="001E0DD6"/>
    <w:rsid w:val="001E366B"/>
    <w:rsid w:val="001F25FA"/>
    <w:rsid w:val="00211E67"/>
    <w:rsid w:val="00213437"/>
    <w:rsid w:val="0021780C"/>
    <w:rsid w:val="00230330"/>
    <w:rsid w:val="00232EE6"/>
    <w:rsid w:val="00270F9D"/>
    <w:rsid w:val="002B42BA"/>
    <w:rsid w:val="002C77A9"/>
    <w:rsid w:val="002D1733"/>
    <w:rsid w:val="002D529A"/>
    <w:rsid w:val="002E175D"/>
    <w:rsid w:val="002E54AB"/>
    <w:rsid w:val="002F4686"/>
    <w:rsid w:val="00343CD0"/>
    <w:rsid w:val="0036661A"/>
    <w:rsid w:val="003A331A"/>
    <w:rsid w:val="003C3A42"/>
    <w:rsid w:val="003E1D71"/>
    <w:rsid w:val="003E21BA"/>
    <w:rsid w:val="003E7230"/>
    <w:rsid w:val="00412675"/>
    <w:rsid w:val="00425040"/>
    <w:rsid w:val="00486CE3"/>
    <w:rsid w:val="004D5B96"/>
    <w:rsid w:val="004F3198"/>
    <w:rsid w:val="005003C1"/>
    <w:rsid w:val="005552F8"/>
    <w:rsid w:val="005619D4"/>
    <w:rsid w:val="00571394"/>
    <w:rsid w:val="005D0A43"/>
    <w:rsid w:val="005E4120"/>
    <w:rsid w:val="005E5369"/>
    <w:rsid w:val="005E6022"/>
    <w:rsid w:val="00644B0F"/>
    <w:rsid w:val="00645E6A"/>
    <w:rsid w:val="00647707"/>
    <w:rsid w:val="00666502"/>
    <w:rsid w:val="006C21DD"/>
    <w:rsid w:val="006C3EE8"/>
    <w:rsid w:val="006E32FF"/>
    <w:rsid w:val="006E71A7"/>
    <w:rsid w:val="006F2CA8"/>
    <w:rsid w:val="00711AC2"/>
    <w:rsid w:val="007308C2"/>
    <w:rsid w:val="007408B4"/>
    <w:rsid w:val="00743013"/>
    <w:rsid w:val="007601B2"/>
    <w:rsid w:val="00764FF3"/>
    <w:rsid w:val="00772D93"/>
    <w:rsid w:val="007B41EF"/>
    <w:rsid w:val="007D1A3C"/>
    <w:rsid w:val="007E06E2"/>
    <w:rsid w:val="00820DE6"/>
    <w:rsid w:val="008335AE"/>
    <w:rsid w:val="00837B72"/>
    <w:rsid w:val="008538A3"/>
    <w:rsid w:val="00883B9E"/>
    <w:rsid w:val="008A2DA9"/>
    <w:rsid w:val="008A72C9"/>
    <w:rsid w:val="008F25F1"/>
    <w:rsid w:val="0090561F"/>
    <w:rsid w:val="0090786C"/>
    <w:rsid w:val="00930CCA"/>
    <w:rsid w:val="00944F8C"/>
    <w:rsid w:val="009613A5"/>
    <w:rsid w:val="00963696"/>
    <w:rsid w:val="0097545F"/>
    <w:rsid w:val="009900B1"/>
    <w:rsid w:val="009B0C72"/>
    <w:rsid w:val="009B32D5"/>
    <w:rsid w:val="009D3A6B"/>
    <w:rsid w:val="00A13FA6"/>
    <w:rsid w:val="00A23C02"/>
    <w:rsid w:val="00A35FEA"/>
    <w:rsid w:val="00A42E64"/>
    <w:rsid w:val="00A56EA8"/>
    <w:rsid w:val="00A65CF1"/>
    <w:rsid w:val="00A679A5"/>
    <w:rsid w:val="00AB00A1"/>
    <w:rsid w:val="00AB2BEC"/>
    <w:rsid w:val="00AB6EFE"/>
    <w:rsid w:val="00AD364F"/>
    <w:rsid w:val="00B748F3"/>
    <w:rsid w:val="00B9489E"/>
    <w:rsid w:val="00BA5D15"/>
    <w:rsid w:val="00BC6FA3"/>
    <w:rsid w:val="00BE3E42"/>
    <w:rsid w:val="00C03047"/>
    <w:rsid w:val="00C05575"/>
    <w:rsid w:val="00C127B7"/>
    <w:rsid w:val="00C16936"/>
    <w:rsid w:val="00C338BA"/>
    <w:rsid w:val="00C4428C"/>
    <w:rsid w:val="00C6374B"/>
    <w:rsid w:val="00C67D17"/>
    <w:rsid w:val="00C82CCD"/>
    <w:rsid w:val="00C848EB"/>
    <w:rsid w:val="00C92BD7"/>
    <w:rsid w:val="00C940AE"/>
    <w:rsid w:val="00C95913"/>
    <w:rsid w:val="00CB1649"/>
    <w:rsid w:val="00CC1DB3"/>
    <w:rsid w:val="00D43E52"/>
    <w:rsid w:val="00D730C0"/>
    <w:rsid w:val="00D80159"/>
    <w:rsid w:val="00DC1C97"/>
    <w:rsid w:val="00DC7259"/>
    <w:rsid w:val="00E13A21"/>
    <w:rsid w:val="00E170DD"/>
    <w:rsid w:val="00E47CD6"/>
    <w:rsid w:val="00E51DEF"/>
    <w:rsid w:val="00E575F9"/>
    <w:rsid w:val="00E778CB"/>
    <w:rsid w:val="00E84F1F"/>
    <w:rsid w:val="00EA3660"/>
    <w:rsid w:val="00ED2456"/>
    <w:rsid w:val="00ED485C"/>
    <w:rsid w:val="00ED65C5"/>
    <w:rsid w:val="00F1193E"/>
    <w:rsid w:val="00F27887"/>
    <w:rsid w:val="00F7422F"/>
    <w:rsid w:val="00F82432"/>
    <w:rsid w:val="00F863D7"/>
    <w:rsid w:val="00FB3B63"/>
    <w:rsid w:val="00FC5DF4"/>
    <w:rsid w:val="00FD5502"/>
    <w:rsid w:val="00FF5C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8DB80"/>
  <w15:chartTrackingRefBased/>
  <w15:docId w15:val="{8CD3E52A-268C-425B-9F59-B9AC52037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7A9"/>
    <w:rPr>
      <w:rFonts w:ascii="Segoe UI" w:hAnsi="Segoe UI"/>
      <w:color w:val="2D3748"/>
      <w:sz w:val="20"/>
    </w:rPr>
  </w:style>
  <w:style w:type="paragraph" w:styleId="Heading1">
    <w:name w:val="heading 1"/>
    <w:basedOn w:val="Normal"/>
    <w:next w:val="Normal"/>
    <w:link w:val="Heading1Char"/>
    <w:autoRedefine/>
    <w:uiPriority w:val="9"/>
    <w:qFormat/>
    <w:rsid w:val="008F25F1"/>
    <w:pPr>
      <w:keepNext/>
      <w:keepLines/>
      <w:spacing w:before="320" w:line="240" w:lineRule="auto"/>
      <w:outlineLvl w:val="0"/>
    </w:pPr>
    <w:rPr>
      <w:rFonts w:ascii="Segoe UI Semibold" w:eastAsiaTheme="majorEastAsia" w:hAnsi="Segoe UI Semibold" w:cstheme="majorBidi"/>
      <w:sz w:val="26"/>
      <w:szCs w:val="32"/>
      <w:lang w:val="fr-CA"/>
    </w:rPr>
  </w:style>
  <w:style w:type="paragraph" w:styleId="Heading2">
    <w:name w:val="heading 2"/>
    <w:basedOn w:val="Normal"/>
    <w:next w:val="Normal"/>
    <w:link w:val="Heading2Char"/>
    <w:uiPriority w:val="9"/>
    <w:unhideWhenUsed/>
    <w:qFormat/>
    <w:rsid w:val="00963696"/>
    <w:pPr>
      <w:keepNext/>
      <w:keepLines/>
      <w:spacing w:before="160" w:after="80" w:line="240" w:lineRule="auto"/>
      <w:outlineLvl w:val="1"/>
    </w:pPr>
    <w:rPr>
      <w:rFonts w:ascii="Segoe UI Semibold" w:eastAsiaTheme="majorEastAsia" w:hAnsi="Segoe UI Semibold" w:cstheme="majorBidi"/>
      <w:sz w:val="22"/>
      <w:szCs w:val="26"/>
    </w:rPr>
  </w:style>
  <w:style w:type="paragraph" w:styleId="Heading3">
    <w:name w:val="heading 3"/>
    <w:basedOn w:val="Normal"/>
    <w:next w:val="Normal"/>
    <w:link w:val="Heading3Char"/>
    <w:uiPriority w:val="9"/>
    <w:semiHidden/>
    <w:unhideWhenUsed/>
    <w:qFormat/>
    <w:rsid w:val="00C16936"/>
    <w:pPr>
      <w:keepNext/>
      <w:keepLines/>
      <w:spacing w:before="40" w:after="0"/>
      <w:outlineLvl w:val="2"/>
    </w:pPr>
    <w:rPr>
      <w:rFonts w:ascii="Segoe UI Semibold" w:eastAsiaTheme="majorEastAsia" w:hAnsi="Segoe UI Semibold" w:cstheme="majorBidi"/>
      <w:color w:val="71809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944F8C"/>
    <w:pPr>
      <w:spacing w:after="0" w:line="480" w:lineRule="exact"/>
    </w:pPr>
    <w:rPr>
      <w:rFonts w:ascii="Segoe UI Light" w:eastAsiaTheme="majorEastAsia" w:hAnsi="Segoe UI Light" w:cstheme="majorBidi"/>
      <w:color w:val="2D3748"/>
      <w:spacing w:val="-10"/>
      <w:kern w:val="28"/>
      <w:sz w:val="40"/>
      <w:szCs w:val="32"/>
    </w:rPr>
  </w:style>
  <w:style w:type="character" w:customStyle="1" w:styleId="TitleChar">
    <w:name w:val="Title Char"/>
    <w:basedOn w:val="DefaultParagraphFont"/>
    <w:link w:val="Title"/>
    <w:uiPriority w:val="10"/>
    <w:rsid w:val="00944F8C"/>
    <w:rPr>
      <w:rFonts w:ascii="Segoe UI Light" w:eastAsiaTheme="majorEastAsia" w:hAnsi="Segoe UI Light" w:cstheme="majorBidi"/>
      <w:color w:val="2D3748"/>
      <w:spacing w:val="-10"/>
      <w:kern w:val="28"/>
      <w:sz w:val="40"/>
      <w:szCs w:val="32"/>
    </w:rPr>
  </w:style>
  <w:style w:type="table" w:styleId="TableGrid">
    <w:name w:val="Table Grid"/>
    <w:basedOn w:val="TableNormal"/>
    <w:rsid w:val="00963696"/>
    <w:pPr>
      <w:spacing w:after="0" w:line="240" w:lineRule="auto"/>
    </w:pPr>
    <w:rPr>
      <w:rFonts w:ascii="Segoe UI" w:hAnsi="Segoe U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autoRedefine/>
    <w:uiPriority w:val="11"/>
    <w:qFormat/>
    <w:rsid w:val="008A72C9"/>
    <w:pPr>
      <w:numPr>
        <w:ilvl w:val="1"/>
      </w:numPr>
      <w:spacing w:before="160" w:line="240" w:lineRule="auto"/>
    </w:pPr>
    <w:rPr>
      <w:rFonts w:ascii="Segoe UI Semibold" w:eastAsiaTheme="minorEastAsia" w:hAnsi="Segoe UI Semibold"/>
    </w:rPr>
  </w:style>
  <w:style w:type="character" w:customStyle="1" w:styleId="SubtitleChar">
    <w:name w:val="Subtitle Char"/>
    <w:basedOn w:val="DefaultParagraphFont"/>
    <w:link w:val="Subtitle"/>
    <w:uiPriority w:val="11"/>
    <w:rsid w:val="008A72C9"/>
    <w:rPr>
      <w:rFonts w:ascii="Segoe UI Semibold" w:eastAsiaTheme="minorEastAsia" w:hAnsi="Segoe UI Semibold"/>
      <w:color w:val="2D3748"/>
      <w:sz w:val="20"/>
    </w:rPr>
  </w:style>
  <w:style w:type="paragraph" w:customStyle="1" w:styleId="Attribute">
    <w:name w:val="Attribute"/>
    <w:basedOn w:val="Subtitle"/>
    <w:link w:val="AttributeChar"/>
    <w:qFormat/>
    <w:rsid w:val="002C77A9"/>
    <w:pPr>
      <w:spacing w:after="0"/>
    </w:pPr>
    <w:rPr>
      <w:color w:val="auto"/>
    </w:rPr>
  </w:style>
  <w:style w:type="character" w:customStyle="1" w:styleId="Heading1Char">
    <w:name w:val="Heading 1 Char"/>
    <w:basedOn w:val="DefaultParagraphFont"/>
    <w:link w:val="Heading1"/>
    <w:uiPriority w:val="9"/>
    <w:rsid w:val="008F25F1"/>
    <w:rPr>
      <w:rFonts w:ascii="Segoe UI Semibold" w:eastAsiaTheme="majorEastAsia" w:hAnsi="Segoe UI Semibold" w:cstheme="majorBidi"/>
      <w:color w:val="2D3748"/>
      <w:sz w:val="26"/>
      <w:szCs w:val="32"/>
      <w:lang w:val="fr-CA"/>
    </w:rPr>
  </w:style>
  <w:style w:type="character" w:customStyle="1" w:styleId="AttributeChar">
    <w:name w:val="Attribute Char"/>
    <w:basedOn w:val="SubtitleChar"/>
    <w:link w:val="Attribute"/>
    <w:rsid w:val="002C77A9"/>
    <w:rPr>
      <w:rFonts w:ascii="Segoe UI Semibold" w:eastAsiaTheme="minorEastAsia" w:hAnsi="Segoe UI Semibold"/>
      <w:color w:val="2D5282"/>
      <w:spacing w:val="15"/>
      <w:sz w:val="20"/>
    </w:rPr>
  </w:style>
  <w:style w:type="paragraph" w:styleId="ListParagraph">
    <w:name w:val="List Paragraph"/>
    <w:basedOn w:val="Normal"/>
    <w:uiPriority w:val="34"/>
    <w:qFormat/>
    <w:rsid w:val="00412675"/>
    <w:pPr>
      <w:ind w:left="720"/>
      <w:contextualSpacing/>
    </w:pPr>
  </w:style>
  <w:style w:type="paragraph" w:styleId="Header">
    <w:name w:val="header"/>
    <w:basedOn w:val="Normal"/>
    <w:link w:val="HeaderChar"/>
    <w:uiPriority w:val="99"/>
    <w:unhideWhenUsed/>
    <w:rsid w:val="00C92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BD7"/>
    <w:rPr>
      <w:rFonts w:ascii="Segoe UI" w:hAnsi="Segoe UI"/>
      <w:sz w:val="20"/>
    </w:rPr>
  </w:style>
  <w:style w:type="paragraph" w:styleId="Footer">
    <w:name w:val="footer"/>
    <w:basedOn w:val="Normal"/>
    <w:link w:val="FooterChar"/>
    <w:uiPriority w:val="99"/>
    <w:unhideWhenUsed/>
    <w:rsid w:val="009D3A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A6B"/>
    <w:rPr>
      <w:rFonts w:ascii="Segoe UI" w:hAnsi="Segoe UI"/>
      <w:color w:val="2D3748"/>
      <w:sz w:val="20"/>
    </w:rPr>
  </w:style>
  <w:style w:type="character" w:styleId="PlaceholderText">
    <w:name w:val="Placeholder Text"/>
    <w:basedOn w:val="DefaultParagraphFont"/>
    <w:uiPriority w:val="99"/>
    <w:rsid w:val="00A65CF1"/>
    <w:rPr>
      <w:color w:val="808080"/>
    </w:rPr>
  </w:style>
  <w:style w:type="paragraph" w:customStyle="1" w:styleId="TableRowHeading">
    <w:name w:val="Table Row Heading"/>
    <w:basedOn w:val="Normal"/>
    <w:link w:val="TableRowHeadingChar"/>
    <w:uiPriority w:val="2"/>
    <w:qFormat/>
    <w:rsid w:val="0036661A"/>
    <w:pPr>
      <w:spacing w:after="0" w:line="240" w:lineRule="auto"/>
      <w:jc w:val="right"/>
    </w:pPr>
    <w:rPr>
      <w:rFonts w:ascii="Segoe UI Semibold" w:eastAsiaTheme="minorEastAsia" w:hAnsi="Segoe UI Semibold" w:cstheme="majorBidi"/>
      <w:sz w:val="19"/>
      <w:szCs w:val="20"/>
    </w:rPr>
  </w:style>
  <w:style w:type="character" w:customStyle="1" w:styleId="TableRowHeadingChar">
    <w:name w:val="Table Row Heading Char"/>
    <w:basedOn w:val="DefaultParagraphFont"/>
    <w:link w:val="TableRowHeading"/>
    <w:uiPriority w:val="2"/>
    <w:rsid w:val="0036661A"/>
    <w:rPr>
      <w:rFonts w:ascii="Segoe UI Semibold" w:eastAsiaTheme="minorEastAsia" w:hAnsi="Segoe UI Semibold" w:cstheme="majorBidi"/>
      <w:sz w:val="19"/>
      <w:szCs w:val="20"/>
    </w:rPr>
  </w:style>
  <w:style w:type="paragraph" w:customStyle="1" w:styleId="ProductionFormTitle">
    <w:name w:val="Production Form Title"/>
    <w:basedOn w:val="BodyText"/>
    <w:link w:val="ProductionFormTitleChar"/>
    <w:qFormat/>
    <w:rsid w:val="0036661A"/>
    <w:pPr>
      <w:spacing w:after="0" w:line="240" w:lineRule="auto"/>
      <w:jc w:val="center"/>
    </w:pPr>
    <w:rPr>
      <w:rFonts w:ascii="Segoe UI Semibold" w:eastAsiaTheme="minorEastAsia" w:hAnsi="Segoe UI Semibold" w:cs="Segoe UI Semibold"/>
      <w:color w:val="808080" w:themeColor="background1" w:themeShade="80"/>
      <w:sz w:val="48"/>
      <w:szCs w:val="48"/>
    </w:rPr>
  </w:style>
  <w:style w:type="paragraph" w:customStyle="1" w:styleId="ProductionFormValues">
    <w:name w:val="Production Form Values"/>
    <w:basedOn w:val="BodyText"/>
    <w:link w:val="ProductionFormValuesChar"/>
    <w:qFormat/>
    <w:rsid w:val="0036661A"/>
    <w:pPr>
      <w:spacing w:after="0" w:line="240" w:lineRule="auto"/>
    </w:pPr>
    <w:rPr>
      <w:rFonts w:eastAsiaTheme="minorEastAsia" w:cstheme="majorBidi"/>
      <w:sz w:val="19"/>
      <w:szCs w:val="16"/>
    </w:rPr>
  </w:style>
  <w:style w:type="character" w:customStyle="1" w:styleId="ProductionFormTitleChar">
    <w:name w:val="Production Form Title Char"/>
    <w:basedOn w:val="BodyTextChar"/>
    <w:link w:val="ProductionFormTitle"/>
    <w:rsid w:val="0036661A"/>
    <w:rPr>
      <w:rFonts w:ascii="Segoe UI Semibold" w:eastAsiaTheme="minorEastAsia" w:hAnsi="Segoe UI Semibold" w:cs="Segoe UI Semibold"/>
      <w:color w:val="808080" w:themeColor="background1" w:themeShade="80"/>
      <w:sz w:val="48"/>
      <w:szCs w:val="48"/>
    </w:rPr>
  </w:style>
  <w:style w:type="paragraph" w:customStyle="1" w:styleId="ProductionFormValueTitle">
    <w:name w:val="Production Form Value Title"/>
    <w:basedOn w:val="ProductionFormValues"/>
    <w:link w:val="ProductionFormValueTitleChar"/>
    <w:rsid w:val="0036661A"/>
    <w:rPr>
      <w:rFonts w:ascii="Segoe UI Semibold" w:hAnsi="Segoe UI Semibold"/>
      <w:sz w:val="28"/>
    </w:rPr>
  </w:style>
  <w:style w:type="character" w:customStyle="1" w:styleId="ProductionFormValuesChar">
    <w:name w:val="Production Form Values Char"/>
    <w:basedOn w:val="BodyTextChar"/>
    <w:link w:val="ProductionFormValues"/>
    <w:rsid w:val="0036661A"/>
    <w:rPr>
      <w:rFonts w:ascii="Segoe UI" w:eastAsiaTheme="minorEastAsia" w:hAnsi="Segoe UI" w:cstheme="majorBidi"/>
      <w:sz w:val="19"/>
      <w:szCs w:val="16"/>
    </w:rPr>
  </w:style>
  <w:style w:type="character" w:customStyle="1" w:styleId="ProductionFormValueTitleChar">
    <w:name w:val="Production Form Value Title Char"/>
    <w:basedOn w:val="ProductionFormValuesChar"/>
    <w:link w:val="ProductionFormValueTitle"/>
    <w:rsid w:val="0036661A"/>
    <w:rPr>
      <w:rFonts w:ascii="Segoe UI Semibold" w:eastAsiaTheme="minorEastAsia" w:hAnsi="Segoe UI Semibold" w:cstheme="majorBidi"/>
      <w:sz w:val="28"/>
      <w:szCs w:val="16"/>
    </w:rPr>
  </w:style>
  <w:style w:type="paragraph" w:styleId="BodyText">
    <w:name w:val="Body Text"/>
    <w:basedOn w:val="Normal"/>
    <w:link w:val="BodyTextChar"/>
    <w:uiPriority w:val="99"/>
    <w:semiHidden/>
    <w:unhideWhenUsed/>
    <w:rsid w:val="0036661A"/>
    <w:pPr>
      <w:spacing w:after="120"/>
    </w:pPr>
  </w:style>
  <w:style w:type="character" w:customStyle="1" w:styleId="BodyTextChar">
    <w:name w:val="Body Text Char"/>
    <w:basedOn w:val="DefaultParagraphFont"/>
    <w:link w:val="BodyText"/>
    <w:uiPriority w:val="99"/>
    <w:semiHidden/>
    <w:rsid w:val="0036661A"/>
    <w:rPr>
      <w:rFonts w:ascii="Segoe UI" w:hAnsi="Segoe UI"/>
      <w:sz w:val="20"/>
    </w:rPr>
  </w:style>
  <w:style w:type="paragraph" w:customStyle="1" w:styleId="PublicationID">
    <w:name w:val="Publication ID"/>
    <w:basedOn w:val="Footer"/>
    <w:link w:val="PublicationIDChar"/>
    <w:qFormat/>
    <w:rsid w:val="00772D93"/>
    <w:pPr>
      <w:tabs>
        <w:tab w:val="clear" w:pos="9360"/>
        <w:tab w:val="left" w:pos="180"/>
        <w:tab w:val="right" w:pos="9630"/>
      </w:tabs>
      <w:jc w:val="center"/>
    </w:pPr>
    <w:rPr>
      <w:rFonts w:ascii="Courier New" w:hAnsi="Courier New" w:cs="Courier New"/>
      <w:color w:val="767171" w:themeColor="background2" w:themeShade="80"/>
      <w:sz w:val="16"/>
    </w:rPr>
  </w:style>
  <w:style w:type="paragraph" w:customStyle="1" w:styleId="ContentType">
    <w:name w:val="Content Type"/>
    <w:basedOn w:val="Title"/>
    <w:link w:val="ContentTypeChar"/>
    <w:qFormat/>
    <w:rsid w:val="00AB6EFE"/>
  </w:style>
  <w:style w:type="character" w:customStyle="1" w:styleId="PublicationIDChar">
    <w:name w:val="Publication ID Char"/>
    <w:basedOn w:val="FooterChar"/>
    <w:link w:val="PublicationID"/>
    <w:rsid w:val="00772D93"/>
    <w:rPr>
      <w:rFonts w:ascii="Courier New" w:hAnsi="Courier New" w:cs="Courier New"/>
      <w:color w:val="767171" w:themeColor="background2" w:themeShade="80"/>
      <w:sz w:val="16"/>
    </w:rPr>
  </w:style>
  <w:style w:type="character" w:styleId="SubtleReference">
    <w:name w:val="Subtle Reference"/>
    <w:basedOn w:val="DefaultParagraphFont"/>
    <w:uiPriority w:val="31"/>
    <w:qFormat/>
    <w:rsid w:val="00AB6EFE"/>
    <w:rPr>
      <w:smallCaps/>
      <w:color w:val="808080" w:themeColor="background1" w:themeShade="80"/>
      <w:sz w:val="28"/>
    </w:rPr>
  </w:style>
  <w:style w:type="character" w:customStyle="1" w:styleId="ContentTypeChar">
    <w:name w:val="Content Type Char"/>
    <w:basedOn w:val="TitleChar"/>
    <w:link w:val="ContentType"/>
    <w:rsid w:val="00AB6EFE"/>
    <w:rPr>
      <w:rFonts w:ascii="Segoe UI Semibold" w:eastAsiaTheme="majorEastAsia" w:hAnsi="Segoe UI Semibold" w:cstheme="majorBidi"/>
      <w:color w:val="2D3748"/>
      <w:spacing w:val="-10"/>
      <w:kern w:val="28"/>
      <w:sz w:val="40"/>
      <w:szCs w:val="32"/>
    </w:rPr>
  </w:style>
  <w:style w:type="character" w:customStyle="1" w:styleId="Heading2Char">
    <w:name w:val="Heading 2 Char"/>
    <w:basedOn w:val="DefaultParagraphFont"/>
    <w:link w:val="Heading2"/>
    <w:uiPriority w:val="9"/>
    <w:rsid w:val="00963696"/>
    <w:rPr>
      <w:rFonts w:ascii="Segoe UI Semibold" w:eastAsiaTheme="majorEastAsia" w:hAnsi="Segoe UI Semibold" w:cstheme="majorBidi"/>
      <w:color w:val="2D3748"/>
      <w:szCs w:val="26"/>
    </w:rPr>
  </w:style>
  <w:style w:type="paragraph" w:customStyle="1" w:styleId="Copyright">
    <w:name w:val="Copyright"/>
    <w:basedOn w:val="Normal"/>
    <w:link w:val="CopyrightChar"/>
    <w:qFormat/>
    <w:rsid w:val="00F1193E"/>
    <w:pPr>
      <w:spacing w:before="320" w:after="0"/>
      <w:jc w:val="center"/>
    </w:pPr>
    <w:rPr>
      <w:rFonts w:cs="Segoe UI"/>
      <w:color w:val="718096"/>
      <w:sz w:val="16"/>
      <w:szCs w:val="16"/>
      <w:lang w:val="en-GB"/>
    </w:rPr>
  </w:style>
  <w:style w:type="character" w:customStyle="1" w:styleId="Heading3Char">
    <w:name w:val="Heading 3 Char"/>
    <w:basedOn w:val="DefaultParagraphFont"/>
    <w:link w:val="Heading3"/>
    <w:uiPriority w:val="9"/>
    <w:semiHidden/>
    <w:rsid w:val="00C16936"/>
    <w:rPr>
      <w:rFonts w:ascii="Segoe UI Semibold" w:eastAsiaTheme="majorEastAsia" w:hAnsi="Segoe UI Semibold" w:cstheme="majorBidi"/>
      <w:color w:val="718096"/>
      <w:sz w:val="20"/>
      <w:szCs w:val="24"/>
    </w:rPr>
  </w:style>
  <w:style w:type="character" w:customStyle="1" w:styleId="CopyrightChar">
    <w:name w:val="Copyright Char"/>
    <w:basedOn w:val="DefaultParagraphFont"/>
    <w:link w:val="Copyright"/>
    <w:rsid w:val="00F1193E"/>
    <w:rPr>
      <w:rFonts w:ascii="Segoe UI" w:hAnsi="Segoe UI" w:cs="Segoe UI"/>
      <w:color w:val="718096"/>
      <w:sz w:val="16"/>
      <w:szCs w:val="16"/>
      <w:lang w:val="en-GB"/>
    </w:rPr>
  </w:style>
  <w:style w:type="paragraph" w:customStyle="1" w:styleId="BillNumberTitle">
    <w:name w:val="Bill Number Title"/>
    <w:basedOn w:val="Normal"/>
    <w:next w:val="Title"/>
    <w:link w:val="BillNumberTitleChar"/>
    <w:qFormat/>
    <w:rsid w:val="008A72C9"/>
    <w:pPr>
      <w:keepLines/>
      <w:spacing w:after="0" w:line="240" w:lineRule="auto"/>
    </w:pPr>
    <w:rPr>
      <w:rFonts w:ascii="Segoe UI Semibold" w:hAnsi="Segoe UI Semibold"/>
      <w:sz w:val="18"/>
    </w:rPr>
  </w:style>
  <w:style w:type="character" w:styleId="CommentReference">
    <w:name w:val="annotation reference"/>
    <w:basedOn w:val="DefaultParagraphFont"/>
    <w:uiPriority w:val="99"/>
    <w:semiHidden/>
    <w:unhideWhenUsed/>
    <w:rsid w:val="00764FF3"/>
    <w:rPr>
      <w:sz w:val="16"/>
      <w:szCs w:val="16"/>
    </w:rPr>
  </w:style>
  <w:style w:type="character" w:customStyle="1" w:styleId="BillNumberTitleChar">
    <w:name w:val="Bill Number Title Char"/>
    <w:basedOn w:val="DefaultParagraphFont"/>
    <w:link w:val="BillNumberTitle"/>
    <w:rsid w:val="008A72C9"/>
    <w:rPr>
      <w:rFonts w:ascii="Segoe UI Semibold" w:hAnsi="Segoe UI Semibold"/>
      <w:color w:val="2D3748"/>
      <w:sz w:val="18"/>
    </w:rPr>
  </w:style>
  <w:style w:type="paragraph" w:styleId="CommentText">
    <w:name w:val="annotation text"/>
    <w:basedOn w:val="Normal"/>
    <w:link w:val="CommentTextChar"/>
    <w:uiPriority w:val="99"/>
    <w:semiHidden/>
    <w:unhideWhenUsed/>
    <w:rsid w:val="00764FF3"/>
    <w:pPr>
      <w:spacing w:line="240" w:lineRule="auto"/>
    </w:pPr>
    <w:rPr>
      <w:szCs w:val="20"/>
    </w:rPr>
  </w:style>
  <w:style w:type="character" w:customStyle="1" w:styleId="CommentTextChar">
    <w:name w:val="Comment Text Char"/>
    <w:basedOn w:val="DefaultParagraphFont"/>
    <w:link w:val="CommentText"/>
    <w:uiPriority w:val="99"/>
    <w:semiHidden/>
    <w:rsid w:val="00764FF3"/>
    <w:rPr>
      <w:rFonts w:ascii="Segoe UI" w:hAnsi="Segoe UI"/>
      <w:color w:val="2D3748"/>
      <w:sz w:val="20"/>
      <w:szCs w:val="20"/>
    </w:rPr>
  </w:style>
  <w:style w:type="paragraph" w:styleId="CommentSubject">
    <w:name w:val="annotation subject"/>
    <w:basedOn w:val="CommentText"/>
    <w:next w:val="CommentText"/>
    <w:link w:val="CommentSubjectChar"/>
    <w:uiPriority w:val="99"/>
    <w:semiHidden/>
    <w:unhideWhenUsed/>
    <w:rsid w:val="00764FF3"/>
    <w:rPr>
      <w:b/>
      <w:bCs/>
    </w:rPr>
  </w:style>
  <w:style w:type="character" w:customStyle="1" w:styleId="CommentSubjectChar">
    <w:name w:val="Comment Subject Char"/>
    <w:basedOn w:val="CommentTextChar"/>
    <w:link w:val="CommentSubject"/>
    <w:uiPriority w:val="99"/>
    <w:semiHidden/>
    <w:rsid w:val="00764FF3"/>
    <w:rPr>
      <w:rFonts w:ascii="Segoe UI" w:hAnsi="Segoe UI"/>
      <w:b/>
      <w:bCs/>
      <w:color w:val="2D3748"/>
      <w:sz w:val="20"/>
      <w:szCs w:val="20"/>
    </w:rPr>
  </w:style>
  <w:style w:type="character" w:styleId="Hyperlink">
    <w:name w:val="Hyperlink"/>
    <w:basedOn w:val="DefaultParagraphFont"/>
    <w:uiPriority w:val="99"/>
    <w:unhideWhenUsed/>
    <w:rsid w:val="009D3A6B"/>
    <w:rPr>
      <w:color w:val="2C5282"/>
      <w:u w:val="single"/>
    </w:rPr>
  </w:style>
  <w:style w:type="character" w:styleId="UnresolvedMention">
    <w:name w:val="Unresolved Mention"/>
    <w:basedOn w:val="DefaultParagraphFont"/>
    <w:uiPriority w:val="99"/>
    <w:semiHidden/>
    <w:unhideWhenUsed/>
    <w:rsid w:val="009D3A6B"/>
    <w:rPr>
      <w:color w:val="605E5C"/>
      <w:shd w:val="clear" w:color="auto" w:fill="E1DFDD"/>
    </w:rPr>
  </w:style>
  <w:style w:type="paragraph" w:customStyle="1" w:styleId="SourceVariable">
    <w:name w:val="Source Variable"/>
    <w:basedOn w:val="Normal"/>
    <w:next w:val="Source"/>
    <w:link w:val="SourceVariableChar"/>
    <w:qFormat/>
    <w:rsid w:val="009900B1"/>
    <w:pPr>
      <w:spacing w:after="0"/>
    </w:pPr>
    <w:rPr>
      <w:rFonts w:ascii="Segoe UI Semibold" w:hAnsi="Segoe UI Semibold"/>
      <w:sz w:val="24"/>
    </w:rPr>
  </w:style>
  <w:style w:type="paragraph" w:customStyle="1" w:styleId="Source">
    <w:name w:val="Source"/>
    <w:basedOn w:val="Normal"/>
    <w:next w:val="SourceVariable"/>
    <w:link w:val="SourceChar"/>
    <w:rsid w:val="009900B1"/>
    <w:rPr>
      <w:sz w:val="24"/>
    </w:rPr>
  </w:style>
  <w:style w:type="character" w:customStyle="1" w:styleId="SourceVariableChar">
    <w:name w:val="Source Variable Char"/>
    <w:basedOn w:val="DefaultParagraphFont"/>
    <w:link w:val="SourceVariable"/>
    <w:rsid w:val="009900B1"/>
    <w:rPr>
      <w:rFonts w:ascii="Segoe UI Semibold" w:hAnsi="Segoe UI Semibold"/>
      <w:color w:val="2D3748"/>
      <w:sz w:val="24"/>
    </w:rPr>
  </w:style>
  <w:style w:type="character" w:customStyle="1" w:styleId="SourceChar">
    <w:name w:val="Source Char"/>
    <w:basedOn w:val="DefaultParagraphFont"/>
    <w:link w:val="Source"/>
    <w:rsid w:val="009900B1"/>
    <w:rPr>
      <w:rFonts w:ascii="Segoe UI" w:hAnsi="Segoe UI"/>
      <w:color w:val="2D374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490348">
      <w:bodyDiv w:val="1"/>
      <w:marLeft w:val="0"/>
      <w:marRight w:val="0"/>
      <w:marTop w:val="0"/>
      <w:marBottom w:val="0"/>
      <w:divBdr>
        <w:top w:val="none" w:sz="0" w:space="0" w:color="auto"/>
        <w:left w:val="none" w:sz="0" w:space="0" w:color="auto"/>
        <w:bottom w:val="none" w:sz="0" w:space="0" w:color="auto"/>
        <w:right w:val="none" w:sz="0" w:space="0" w:color="auto"/>
      </w:divBdr>
    </w:div>
    <w:div w:id="198007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example.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s://www.pbo-dpb.c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508698C2DE4B3580BBB9EE17E154F5"/>
        <w:category>
          <w:name w:val="General"/>
          <w:gallery w:val="placeholder"/>
        </w:category>
        <w:types>
          <w:type w:val="bbPlcHdr"/>
        </w:types>
        <w:behaviors>
          <w:behavior w:val="content"/>
        </w:behaviors>
        <w:guid w:val="{DD908988-3B68-485B-B368-CC2115280A2A}"/>
      </w:docPartPr>
      <w:docPartBody>
        <w:p w:rsidR="00B076F5" w:rsidRDefault="000356B1" w:rsidP="000356B1">
          <w:pPr>
            <w:pStyle w:val="CB508698C2DE4B3580BBB9EE17E154F5"/>
          </w:pPr>
          <w:r w:rsidRPr="00302EF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B9F"/>
    <w:rsid w:val="000356B1"/>
    <w:rsid w:val="000A1226"/>
    <w:rsid w:val="002849B4"/>
    <w:rsid w:val="002E2B9F"/>
    <w:rsid w:val="004A6046"/>
    <w:rsid w:val="00537CF7"/>
    <w:rsid w:val="00644B0F"/>
    <w:rsid w:val="006A130A"/>
    <w:rsid w:val="007B7BA3"/>
    <w:rsid w:val="007D32C0"/>
    <w:rsid w:val="008112BE"/>
    <w:rsid w:val="0090786C"/>
    <w:rsid w:val="00941E0C"/>
    <w:rsid w:val="00994AA2"/>
    <w:rsid w:val="00A06A79"/>
    <w:rsid w:val="00AD049A"/>
    <w:rsid w:val="00B076F5"/>
    <w:rsid w:val="00B3615D"/>
    <w:rsid w:val="00B45D65"/>
    <w:rsid w:val="00BC13FD"/>
    <w:rsid w:val="00C24E88"/>
    <w:rsid w:val="00C6232B"/>
    <w:rsid w:val="00C77817"/>
    <w:rsid w:val="00C94717"/>
    <w:rsid w:val="00CE6FE1"/>
    <w:rsid w:val="00EB34E0"/>
    <w:rsid w:val="00F7732B"/>
    <w:rsid w:val="00FE08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94717"/>
    <w:rPr>
      <w:color w:val="808080"/>
    </w:rPr>
  </w:style>
  <w:style w:type="paragraph" w:customStyle="1" w:styleId="CB508698C2DE4B3580BBB9EE17E154F5">
    <w:name w:val="CB508698C2DE4B3580BBB9EE17E154F5"/>
    <w:rsid w:val="000356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2024-01-01T00:00:00</PublishDate>
  <Abstract>Ce projet de loi prévoit…
Nouvelle politique (impôt) = [Cible] + [Classification]
Nouvelle politique (dépense) = « Soutien financier pour » + [Cible]
Modification d’une politique existante = [Politique] + [Modification]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C1FAB2-FB32-452A-822B-744828284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Titre court pour la note qui décrit la mesure évaluée (pas le nom complet du projet de loi) en moins de deux lignes.</vt:lpstr>
    </vt:vector>
  </TitlesOfParts>
  <Manager>Nom</Manager>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abrégé</dc:title>
  <dc:subject>CMP/45/00000</dc:subject>
  <dc:creator>Nom &lt;Prénom.Nom@parl.gc.ca&gt;</dc:creator>
  <cp:keywords>?</cp:keywords>
  <dc:description/>
  <cp:lastModifiedBy>Vanherweghem, Rémy : PBO-DPB</cp:lastModifiedBy>
  <cp:revision>45</cp:revision>
  <dcterms:created xsi:type="dcterms:W3CDTF">2022-01-26T13:26:00Z</dcterms:created>
  <dcterms:modified xsi:type="dcterms:W3CDTF">2025-02-11T13:20:00Z</dcterms:modified>
  <cp:contentStatus>T-LEG-3.0.1f</cp:contentStatus>
</cp:coreProperties>
</file>